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武汉工商学院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职业生涯规划师资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rPr>
          <w:color w:val="auto"/>
        </w:rPr>
      </w:pPr>
    </w:p>
    <w:tbl>
      <w:tblPr>
        <w:tblStyle w:val="3"/>
        <w:tblW w:w="87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850"/>
        <w:gridCol w:w="1230"/>
        <w:gridCol w:w="1899"/>
        <w:gridCol w:w="2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擅长领域</w:t>
            </w:r>
          </w:p>
        </w:tc>
        <w:tc>
          <w:tcPr>
            <w:tcW w:w="49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个人简介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曾参加过哪些职业生涯规划和就业指导相关培训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院（部）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学生就业创业指导中心意见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rPr>
          <w:rFonts w:hint="default"/>
          <w:color w:val="auto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0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2021-12-09T00:54:45Z</dcterms:created>
  <dc:creator>Administrator.PC-20190910PVQS</dc:creator>
  <cp:lastModifiedBy>Administrator</cp:lastModifiedBy>
  <dcterms:modified xsi:type="dcterms:W3CDTF">2021-12-09T00:55:14Z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DC9E663CFC344E7E837DCF37B81AB022</vt:lpwstr>
  </property>
</Properties>
</file>